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CAEFF" w14:textId="5370ACD4" w:rsidR="00CD36CF" w:rsidRDefault="001346F1" w:rsidP="00D60032">
      <w:pPr>
        <w:pStyle w:val="ChamberTitle"/>
      </w:pPr>
      <w:sdt>
        <w:sdtPr>
          <w:alias w:val="Chamber"/>
          <w:tag w:val="Chamber"/>
          <w:id w:val="-343098327"/>
          <w:lock w:val="sdtLocked"/>
          <w:placeholder>
            <w:docPart w:val="C14FFEE0F9774489B352E3A89C5CFB54"/>
          </w:placeholder>
          <w:dropDownList>
            <w:listItem w:value="Choose an item."/>
            <w:listItem w:displayText="HOUSE" w:value="HOUSE"/>
            <w:listItem w:displayText="SENATE" w:value="SENATE"/>
          </w:dropDownList>
        </w:sdtPr>
        <w:sdtEndPr/>
        <w:sdtContent>
          <w:r w:rsidR="00944493">
            <w:t>HOUSE</w:t>
          </w:r>
        </w:sdtContent>
      </w:sdt>
      <w:r w:rsidR="000250C1">
        <w:t xml:space="preserve"> </w:t>
      </w:r>
      <w:r w:rsidR="00E9513C">
        <w:t>R</w:t>
      </w:r>
      <w:r w:rsidR="00FE76E5">
        <w:t>ESOLUTION</w:t>
      </w:r>
      <w:r w:rsidR="00CD36CF">
        <w:t xml:space="preserve"> </w:t>
      </w:r>
      <w:sdt>
        <w:sdtPr>
          <w:tag w:val="BNum"/>
          <w:id w:val="1465773058"/>
          <w:lock w:val="sdtLocked"/>
          <w:placeholder>
            <w:docPart w:val="1C38756556D9419197214DE8CCC2FDF3"/>
          </w:placeholder>
          <w:text/>
        </w:sdtPr>
        <w:sdtEndPr/>
        <w:sdtContent>
          <w:r>
            <w:t>10</w:t>
          </w:r>
        </w:sdtContent>
      </w:sdt>
    </w:p>
    <w:p w14:paraId="2F922DE7" w14:textId="142BF703" w:rsidR="00CD36CF" w:rsidRPr="0091254D" w:rsidRDefault="00E83541" w:rsidP="0017347E">
      <w:pPr>
        <w:pStyle w:val="PartHeading"/>
      </w:pPr>
      <w:r w:rsidRPr="0091254D">
        <w:t>(</w:t>
      </w:r>
      <w:r w:rsidR="00CD36CF" w:rsidRPr="0091254D">
        <w:t xml:space="preserve">By </w:t>
      </w:r>
      <w:sdt>
        <w:sdtPr>
          <w:tag w:val="Sponsors"/>
          <w:id w:val="1589585889"/>
          <w:placeholder>
            <w:docPart w:val="92ECCB513F7A403BAADA8AB8928894BA"/>
          </w:placeholder>
          <w:text w:multiLine="1"/>
        </w:sdtPr>
        <w:sdtEndPr/>
        <w:sdtContent>
          <w:r w:rsidR="008E1585">
            <w:t>Delegate</w:t>
          </w:r>
          <w:r w:rsidR="00DC0C45">
            <w:t>s</w:t>
          </w:r>
          <w:r w:rsidR="008E1585">
            <w:t xml:space="preserve"> Lewis</w:t>
          </w:r>
          <w:r w:rsidR="00DC0C45">
            <w:t>, Williams, Hornbuckle, Garcia, Hamilton, Young, and Fluharty</w:t>
          </w:r>
        </w:sdtContent>
      </w:sdt>
      <w:r w:rsidRPr="0091254D">
        <w:t>)</w:t>
      </w:r>
    </w:p>
    <w:p w14:paraId="15F7B26A" w14:textId="4F52015F" w:rsidR="00FE76E5" w:rsidRDefault="00CD36CF" w:rsidP="00D60032">
      <w:pPr>
        <w:pStyle w:val="References"/>
      </w:pPr>
      <w:r>
        <w:t>[</w:t>
      </w:r>
      <w:sdt>
        <w:sdtPr>
          <w:tag w:val="IntroDate"/>
          <w:id w:val="-1043047873"/>
          <w:placeholder>
            <w:docPart w:val="08140340A9CA48A9B55C4033B81F9D62"/>
          </w:placeholder>
          <w:text w:multiLine="1"/>
        </w:sdtPr>
        <w:sdtEndPr/>
        <w:sdtContent>
          <w:r w:rsidR="001346F1">
            <w:t xml:space="preserve">March 19, 2025; Referred </w:t>
          </w:r>
          <w:r w:rsidR="001346F1">
            <w:br/>
            <w:t>to the committee on Health and Human Resources</w:t>
          </w:r>
          <w:r w:rsidR="001346F1">
            <w:br/>
            <w:t>then Rules</w:t>
          </w:r>
          <w:r w:rsidR="00FE76E5">
            <w:t xml:space="preserve"> </w:t>
          </w:r>
        </w:sdtContent>
      </w:sdt>
      <w:r>
        <w:t>]</w:t>
      </w:r>
    </w:p>
    <w:p w14:paraId="5A844886" w14:textId="77777777" w:rsidR="00FE76E5" w:rsidRDefault="00FE76E5" w:rsidP="00D60032">
      <w:pPr>
        <w:pStyle w:val="References"/>
      </w:pPr>
    </w:p>
    <w:sdt>
      <w:sdtPr>
        <w:alias w:val="Title of Resolution"/>
        <w:tag w:val="Title of Resolution"/>
        <w:id w:val="1206056293"/>
        <w:lock w:val="sdtLocked"/>
        <w:placeholder>
          <w:docPart w:val="E41F6940B9614E9BA661183F6C3AA2E0"/>
        </w:placeholder>
      </w:sdtPr>
      <w:sdtEndPr/>
      <w:sdtContent>
        <w:p w14:paraId="1FDF297A" w14:textId="0977DB3A" w:rsidR="00FE76E5" w:rsidRDefault="008E1585" w:rsidP="00D60032">
          <w:pPr>
            <w:pStyle w:val="TitleSection"/>
          </w:pPr>
          <w:r w:rsidRPr="008E1585">
            <w:t>Urging the United States Congress to Extend Enhanced Premium Tax Credits for Health Insurance Premiums Under the Affordable Care Act</w:t>
          </w:r>
          <w:r w:rsidR="0051797D">
            <w:t>.</w:t>
          </w:r>
        </w:p>
      </w:sdtContent>
    </w:sdt>
    <w:p w14:paraId="4F46FD45" w14:textId="050E35AA" w:rsidR="000315AA" w:rsidRDefault="000315AA" w:rsidP="002B1CD0">
      <w:pPr>
        <w:pStyle w:val="SectionBody"/>
      </w:pPr>
      <w:proofErr w:type="gramStart"/>
      <w:r>
        <w:t>Whereas,</w:t>
      </w:r>
      <w:proofErr w:type="gramEnd"/>
      <w:r w:rsidR="008E1585">
        <w:t xml:space="preserve"> </w:t>
      </w:r>
      <w:r w:rsidR="008E1585" w:rsidRPr="008E1585">
        <w:t>Affordable health care is a fundamental need for all West Virginia residents, and access to medical care is essential for the well-being, economic stability, and dignity of individuals and families; and</w:t>
      </w:r>
    </w:p>
    <w:p w14:paraId="613AE2E8" w14:textId="6299A3F7" w:rsidR="008E1585" w:rsidRDefault="008E1585" w:rsidP="008E1585">
      <w:pPr>
        <w:pStyle w:val="SectionBody"/>
      </w:pPr>
      <w:r>
        <w:t xml:space="preserve">Whereas, The </w:t>
      </w:r>
      <w:r w:rsidR="0017347E">
        <w:t>F</w:t>
      </w:r>
      <w:r>
        <w:t>ederal Affordable Care Act has significantly reduced the number of uninsured state residents, enabling tens of thousands of families, self-employed individuals, hourly workers, and small business owners to secure health insurance and access necessary medical care; and</w:t>
      </w:r>
    </w:p>
    <w:p w14:paraId="2B1FC0F7" w14:textId="77777777" w:rsidR="008E1585" w:rsidRDefault="008E1585" w:rsidP="008E1585">
      <w:pPr>
        <w:pStyle w:val="SectionBody"/>
      </w:pPr>
      <w:proofErr w:type="gramStart"/>
      <w:r>
        <w:t>Whereas,</w:t>
      </w:r>
      <w:proofErr w:type="gramEnd"/>
      <w:r>
        <w:t xml:space="preserve"> The United States Congress originally enacted the health care premium tax credits through the American Rescue Plan and extended the tax credits in the Inflation Reduction Act, making health insurance more accessible and affordable for more than 64,800 state residents; and</w:t>
      </w:r>
    </w:p>
    <w:p w14:paraId="7C3A7FAB" w14:textId="77777777" w:rsidR="008E1585" w:rsidRDefault="008E1585" w:rsidP="008E1585">
      <w:pPr>
        <w:pStyle w:val="SectionBody"/>
      </w:pPr>
      <w:r>
        <w:t xml:space="preserve">Whereas, </w:t>
      </w:r>
      <w:proofErr w:type="gramStart"/>
      <w:r>
        <w:t>The</w:t>
      </w:r>
      <w:proofErr w:type="gramEnd"/>
      <w:r>
        <w:t xml:space="preserve"> enhanced premium tax credits are set to expire at the end of 2025 unless Congress acts; and</w:t>
      </w:r>
    </w:p>
    <w:p w14:paraId="6B40CF4F" w14:textId="77777777" w:rsidR="008E1585" w:rsidRDefault="008E1585" w:rsidP="008E1585">
      <w:pPr>
        <w:pStyle w:val="SectionBody"/>
      </w:pPr>
      <w:r>
        <w:t xml:space="preserve">Whereas, </w:t>
      </w:r>
      <w:proofErr w:type="gramStart"/>
      <w:r>
        <w:t>The</w:t>
      </w:r>
      <w:proofErr w:type="gramEnd"/>
      <w:r>
        <w:t xml:space="preserve"> expiration of the enhanced premium tax credits will result in the more than doubling of health insurance premiums for tens of thousands of state residents and will result in </w:t>
      </w:r>
      <w:r>
        <w:lastRenderedPageBreak/>
        <w:t>residents losing the ability to afford health insurance altogether; and</w:t>
      </w:r>
    </w:p>
    <w:p w14:paraId="305E0435" w14:textId="77777777" w:rsidR="008E1585" w:rsidRDefault="008E1585" w:rsidP="008E1585">
      <w:pPr>
        <w:pStyle w:val="SectionBody"/>
      </w:pPr>
      <w:r>
        <w:t xml:space="preserve">Whereas, </w:t>
      </w:r>
      <w:proofErr w:type="gramStart"/>
      <w:r>
        <w:t>The</w:t>
      </w:r>
      <w:proofErr w:type="gramEnd"/>
      <w:r>
        <w:t xml:space="preserve"> expiration of the enhanced premium tax credits will force many state residents to choose between health care and other basic needs, such as housing and food, while also increasing reliance on state-funded assistance programs and emergency medical services, thereby straining the state's budget and resources; and</w:t>
      </w:r>
    </w:p>
    <w:p w14:paraId="21D43E7F" w14:textId="77777777" w:rsidR="008E1585" w:rsidRDefault="008E1585" w:rsidP="008E1585">
      <w:pPr>
        <w:pStyle w:val="SectionBody"/>
      </w:pPr>
      <w:r>
        <w:t xml:space="preserve">Whereas, </w:t>
      </w:r>
      <w:proofErr w:type="gramStart"/>
      <w:r>
        <w:t>The</w:t>
      </w:r>
      <w:proofErr w:type="gramEnd"/>
      <w:r>
        <w:t xml:space="preserve"> continuation of enhanced premium tax credits is vital for maintaining economic stability, lowering health care costs for families, and ensuring that state residents do not delay or forgo critical medical care; and</w:t>
      </w:r>
    </w:p>
    <w:p w14:paraId="666E4E6C" w14:textId="77777777" w:rsidR="008E1585" w:rsidRDefault="008E1585" w:rsidP="008E1585">
      <w:pPr>
        <w:pStyle w:val="SectionBody"/>
      </w:pPr>
      <w:proofErr w:type="gramStart"/>
      <w:r>
        <w:t>Whereas,</w:t>
      </w:r>
      <w:proofErr w:type="gramEnd"/>
      <w:r>
        <w:t xml:space="preserve"> Reduced enrollment in the state's individual health insurance marketplace could destabilize risk pools, leading to higher premiums and the potential for more carriers to leave the already limited health insurance provider market in the state; and</w:t>
      </w:r>
    </w:p>
    <w:p w14:paraId="06159E28" w14:textId="45358F5C" w:rsidR="008E1585" w:rsidRDefault="008E1585" w:rsidP="008E1585">
      <w:pPr>
        <w:pStyle w:val="SectionBody"/>
      </w:pPr>
      <w:proofErr w:type="gramStart"/>
      <w:r>
        <w:t>Whereas,</w:t>
      </w:r>
      <w:proofErr w:type="gramEnd"/>
      <w:r>
        <w:t xml:space="preserve"> Failure to extend the enhanced premium tax credits will have severe economic and health consequences for families, individuals, the sustainability of the state</w:t>
      </w:r>
      <w:r w:rsidR="0017347E">
        <w:t>'</w:t>
      </w:r>
      <w:r>
        <w:t>s health insurance marketplace, and the economy of the state as a whole</w:t>
      </w:r>
      <w:r w:rsidR="008753F5">
        <w:t>; therefore, be it</w:t>
      </w:r>
    </w:p>
    <w:p w14:paraId="716F12A2" w14:textId="5BD599CE" w:rsidR="00303684" w:rsidRPr="00B844FE" w:rsidRDefault="00841DBA" w:rsidP="002B1CD0">
      <w:pPr>
        <w:pStyle w:val="EnactingClause"/>
        <w:jc w:val="both"/>
      </w:pPr>
      <w:r>
        <w:t xml:space="preserve">Resolved by the </w:t>
      </w:r>
      <w:sdt>
        <w:sdtPr>
          <w:alias w:val="house"/>
          <w:tag w:val="house"/>
          <w:id w:val="-1571117618"/>
          <w:placeholder>
            <w:docPart w:val="AFF2EB788131449C877A7BA7936C6119"/>
          </w:placeholder>
          <w:dropDownList>
            <w:listItem w:value="Choose an item."/>
            <w:listItem w:displayText="House of Delegates" w:value="House of Delegates"/>
            <w:listItem w:displayText="Senate" w:value="Senate"/>
          </w:dropDownList>
        </w:sdtPr>
        <w:sdtEndPr/>
        <w:sdtContent>
          <w:r w:rsidR="008E1585">
            <w:t>House of Delegates</w:t>
          </w:r>
        </w:sdtContent>
      </w:sdt>
      <w:r w:rsidR="00303684">
        <w:t>:</w:t>
      </w:r>
    </w:p>
    <w:p w14:paraId="4D2AD77F" w14:textId="32E5F614" w:rsidR="00F71560" w:rsidRPr="00F71560" w:rsidRDefault="008E1585" w:rsidP="002B1CD0">
      <w:pPr>
        <w:pStyle w:val="SectionBody"/>
      </w:pPr>
      <w:r w:rsidRPr="008E1585">
        <w:t xml:space="preserve">That the </w:t>
      </w:r>
      <w:bookmarkStart w:id="0" w:name="_Hlk193121093"/>
      <w:r w:rsidRPr="008E1585">
        <w:t xml:space="preserve">West Virginia </w:t>
      </w:r>
      <w:r w:rsidR="001B03A9">
        <w:t>House of Delegates</w:t>
      </w:r>
      <w:bookmarkEnd w:id="0"/>
      <w:r w:rsidR="001B03A9">
        <w:t xml:space="preserve"> </w:t>
      </w:r>
      <w:r w:rsidRPr="008E1585">
        <w:t>respectfully urges the United States Congress to act swiftly through budget reconciliation or other legislative means to extend beyond 2025 the enhanced premium tax credits for health insurance premiums under the Affordable Care Ac</w:t>
      </w:r>
      <w:r w:rsidR="008753F5">
        <w:t>t;</w:t>
      </w:r>
      <w:r w:rsidR="008753F5" w:rsidRPr="008753F5">
        <w:t xml:space="preserve"> </w:t>
      </w:r>
      <w:proofErr w:type="gramStart"/>
      <w:r w:rsidR="008753F5" w:rsidRPr="008753F5">
        <w:t>and,</w:t>
      </w:r>
      <w:proofErr w:type="gramEnd"/>
      <w:r w:rsidR="008753F5" w:rsidRPr="008753F5">
        <w:t xml:space="preserve"> be it</w:t>
      </w:r>
    </w:p>
    <w:p w14:paraId="7F9A0CB5" w14:textId="7E1F125F" w:rsidR="008736AA" w:rsidRDefault="000315AA" w:rsidP="002B1CD0">
      <w:pPr>
        <w:pStyle w:val="EnactingClause"/>
        <w:jc w:val="both"/>
        <w:rPr>
          <w:i w:val="0"/>
          <w:iCs/>
        </w:rPr>
      </w:pPr>
      <w:r w:rsidRPr="000315AA">
        <w:t>Further Resolved</w:t>
      </w:r>
      <w:r>
        <w:t>,</w:t>
      </w:r>
      <w:r w:rsidR="00314854">
        <w:t xml:space="preserve"> </w:t>
      </w:r>
      <w:r w:rsidR="008E1585" w:rsidRPr="008E1585">
        <w:rPr>
          <w:i w:val="0"/>
          <w:iCs/>
        </w:rPr>
        <w:t>That</w:t>
      </w:r>
      <w:r w:rsidR="0051797D">
        <w:rPr>
          <w:i w:val="0"/>
          <w:iCs/>
        </w:rPr>
        <w:t>,</w:t>
      </w:r>
      <w:r w:rsidR="008E1585" w:rsidRPr="008E1585">
        <w:rPr>
          <w:i w:val="0"/>
          <w:iCs/>
        </w:rPr>
        <w:t xml:space="preserve"> the </w:t>
      </w:r>
      <w:r w:rsidR="001B03A9" w:rsidRPr="001B03A9">
        <w:rPr>
          <w:i w:val="0"/>
          <w:iCs/>
        </w:rPr>
        <w:t>West Virginia House of Delegates</w:t>
      </w:r>
      <w:r w:rsidR="008E1585" w:rsidRPr="008E1585">
        <w:rPr>
          <w:i w:val="0"/>
          <w:iCs/>
        </w:rPr>
        <w:t xml:space="preserve"> calls on the state's congressional delegation to champion the extension of enhanced premium tax credits, prioritizing the health and economic stability of the state's residents by ensuring that affordable health care remains accessible to all</w:t>
      </w:r>
      <w:r w:rsidR="008753F5" w:rsidRPr="008753F5">
        <w:rPr>
          <w:i w:val="0"/>
          <w:iCs/>
        </w:rPr>
        <w:t xml:space="preserve">; </w:t>
      </w:r>
      <w:proofErr w:type="gramStart"/>
      <w:r w:rsidR="008753F5" w:rsidRPr="008753F5">
        <w:rPr>
          <w:i w:val="0"/>
          <w:iCs/>
        </w:rPr>
        <w:t>and,</w:t>
      </w:r>
      <w:proofErr w:type="gramEnd"/>
      <w:r w:rsidR="008753F5" w:rsidRPr="008753F5">
        <w:rPr>
          <w:i w:val="0"/>
          <w:iCs/>
        </w:rPr>
        <w:t xml:space="preserve"> be it</w:t>
      </w:r>
    </w:p>
    <w:p w14:paraId="09C026B7" w14:textId="1655FC20" w:rsidR="0051797D" w:rsidRPr="0051797D" w:rsidRDefault="0051797D" w:rsidP="002B1CD0">
      <w:pPr>
        <w:pStyle w:val="EnactingClause"/>
        <w:jc w:val="both"/>
        <w:rPr>
          <w:i w:val="0"/>
          <w:iCs/>
        </w:rPr>
      </w:pPr>
      <w:r w:rsidRPr="0051797D">
        <w:t>Further Resolved</w:t>
      </w:r>
      <w:r>
        <w:t xml:space="preserve">, </w:t>
      </w:r>
      <w:proofErr w:type="gramStart"/>
      <w:r w:rsidRPr="0051797D">
        <w:rPr>
          <w:i w:val="0"/>
          <w:iCs/>
        </w:rPr>
        <w:t>That</w:t>
      </w:r>
      <w:proofErr w:type="gramEnd"/>
      <w:r w:rsidRPr="0051797D">
        <w:rPr>
          <w:i w:val="0"/>
          <w:iCs/>
        </w:rPr>
        <w:t xml:space="preserve"> copies of this Resolution shall be sent to the</w:t>
      </w:r>
      <w:r w:rsidR="008753F5">
        <w:rPr>
          <w:i w:val="0"/>
          <w:iCs/>
        </w:rPr>
        <w:t xml:space="preserve"> Honorable Donald J. Trump,</w:t>
      </w:r>
      <w:r w:rsidRPr="0051797D">
        <w:rPr>
          <w:i w:val="0"/>
          <w:iCs/>
        </w:rPr>
        <w:t xml:space="preserve"> President of the United States; the Honorable Shelley Moore Capito and the Honorable </w:t>
      </w:r>
      <w:r w:rsidR="008753F5">
        <w:rPr>
          <w:i w:val="0"/>
          <w:iCs/>
        </w:rPr>
        <w:lastRenderedPageBreak/>
        <w:t>Jim Justice, U.S. Senators</w:t>
      </w:r>
      <w:r w:rsidRPr="0051797D">
        <w:rPr>
          <w:i w:val="0"/>
          <w:iCs/>
        </w:rPr>
        <w:t>; and the Honorable Carol Miller and the Honorable Alex Moo</w:t>
      </w:r>
      <w:r w:rsidR="008753F5">
        <w:rPr>
          <w:i w:val="0"/>
          <w:iCs/>
        </w:rPr>
        <w:t>re</w:t>
      </w:r>
      <w:r w:rsidRPr="0051797D">
        <w:rPr>
          <w:i w:val="0"/>
          <w:iCs/>
        </w:rPr>
        <w:t>, U.S. Representatives, members of the West Virginia delegation in Congress.</w:t>
      </w:r>
    </w:p>
    <w:sectPr w:rsidR="0051797D" w:rsidRPr="0051797D" w:rsidSect="00234D3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1A2CD" w14:textId="77777777" w:rsidR="009B661C" w:rsidRPr="00B844FE" w:rsidRDefault="009B661C" w:rsidP="00B844FE">
      <w:r>
        <w:separator/>
      </w:r>
    </w:p>
  </w:endnote>
  <w:endnote w:type="continuationSeparator" w:id="0">
    <w:p w14:paraId="707EEDC3" w14:textId="77777777" w:rsidR="009B661C" w:rsidRPr="00B844FE" w:rsidRDefault="009B661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3BC5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F27226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077786"/>
      <w:docPartObj>
        <w:docPartGallery w:val="Page Numbers (Bottom of Page)"/>
        <w:docPartUnique/>
      </w:docPartObj>
    </w:sdtPr>
    <w:sdtEndPr>
      <w:rPr>
        <w:noProof/>
      </w:rPr>
    </w:sdtEndPr>
    <w:sdtContent>
      <w:p w14:paraId="17B1E11A" w14:textId="77777777" w:rsidR="00234D3E" w:rsidRDefault="00234D3E">
        <w:pPr>
          <w:pStyle w:val="Footer"/>
          <w:jc w:val="center"/>
        </w:pPr>
        <w:r>
          <w:fldChar w:fldCharType="begin"/>
        </w:r>
        <w:r>
          <w:instrText xml:space="preserve"> PAGE   \* MERGEFORMAT </w:instrText>
        </w:r>
        <w:r>
          <w:fldChar w:fldCharType="separate"/>
        </w:r>
        <w:r w:rsidR="00E30F0C">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67955" w14:textId="77777777" w:rsidR="009B661C" w:rsidRPr="00B844FE" w:rsidRDefault="009B661C" w:rsidP="00B844FE">
      <w:r>
        <w:separator/>
      </w:r>
    </w:p>
  </w:footnote>
  <w:footnote w:type="continuationSeparator" w:id="0">
    <w:p w14:paraId="107A4711" w14:textId="77777777" w:rsidR="009B661C" w:rsidRPr="00B844FE" w:rsidRDefault="009B661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F06A9" w14:textId="77777777" w:rsidR="002A0269" w:rsidRPr="00B844FE" w:rsidRDefault="001346F1">
    <w:pPr>
      <w:pStyle w:val="Header"/>
    </w:pPr>
    <w:sdt>
      <w:sdtPr>
        <w:id w:val="-684364211"/>
        <w:placeholder>
          <w:docPart w:val="C14FFEE0F9774489B352E3A89C5CFB54"/>
        </w:placeholder>
        <w:temporary/>
        <w:showingPlcHdr/>
        <w15:appearance w15:val="hidden"/>
      </w:sdtPr>
      <w:sdtEndPr/>
      <w:sdtContent>
        <w:r w:rsidR="00B45C07">
          <w:rPr>
            <w:rStyle w:val="PlaceholderText"/>
          </w:rPr>
          <w:t>ChAMBer</w:t>
        </w:r>
      </w:sdtContent>
    </w:sdt>
    <w:r w:rsidR="002A0269" w:rsidRPr="00B844FE">
      <w:ptab w:relativeTo="margin" w:alignment="left" w:leader="none"/>
    </w:r>
    <w:sdt>
      <w:sdtPr>
        <w:id w:val="-556240388"/>
        <w:placeholder>
          <w:docPart w:val="C14FFEE0F9774489B352E3A89C5CFB54"/>
        </w:placeholder>
        <w:temporary/>
        <w:showingPlcHdr/>
        <w15:appearance w15:val="hidden"/>
      </w:sdtPr>
      <w:sdtEndPr/>
      <w:sdtContent>
        <w:r w:rsidR="00B45C07">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EF000" w14:textId="7CB4C746" w:rsidR="00C33014" w:rsidRPr="00155D64" w:rsidRDefault="00173081" w:rsidP="00155D64">
    <w:pPr>
      <w:pStyle w:val="Header"/>
    </w:pPr>
    <w:proofErr w:type="spellStart"/>
    <w:r>
      <w:t>Intr</w:t>
    </w:r>
    <w:proofErr w:type="spellEnd"/>
    <w:r>
      <w:t xml:space="preserve"> HR</w:t>
    </w:r>
    <w:r w:rsidR="00155D64">
      <w:tab/>
    </w:r>
    <w:r w:rsidR="00155D64">
      <w:tab/>
      <w:t>2025R3850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93385" w14:textId="77777777" w:rsidR="002A0269" w:rsidRPr="002A0269" w:rsidRDefault="00C33014" w:rsidP="00B844FE">
    <w:r w:rsidRPr="002A0269">
      <w:ptab w:relativeTo="margin" w:alignment="center" w:leader="none"/>
    </w:r>
    <w:r>
      <w:tab/>
    </w:r>
    <w:sdt>
      <w:sdtPr>
        <w:alias w:val="CBD Number"/>
        <w:tag w:val="CBD Number"/>
        <w:id w:val="-1521541826"/>
        <w:placeholder>
          <w:docPart w:val="E41F6940B9614E9BA661183F6C3AA2E0"/>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10802703">
    <w:abstractNumId w:val="0"/>
  </w:num>
  <w:num w:numId="2" w16cid:durableId="49310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61C"/>
    <w:rsid w:val="0000526A"/>
    <w:rsid w:val="000232A9"/>
    <w:rsid w:val="000250C1"/>
    <w:rsid w:val="000315AA"/>
    <w:rsid w:val="00062C86"/>
    <w:rsid w:val="00064698"/>
    <w:rsid w:val="00066D65"/>
    <w:rsid w:val="00073EAE"/>
    <w:rsid w:val="00085D22"/>
    <w:rsid w:val="000B4DD7"/>
    <w:rsid w:val="000C126C"/>
    <w:rsid w:val="000C5C77"/>
    <w:rsid w:val="0010070F"/>
    <w:rsid w:val="001346F1"/>
    <w:rsid w:val="0015112E"/>
    <w:rsid w:val="001552E7"/>
    <w:rsid w:val="00155D64"/>
    <w:rsid w:val="00173081"/>
    <w:rsid w:val="0017347E"/>
    <w:rsid w:val="001B03A9"/>
    <w:rsid w:val="001C279E"/>
    <w:rsid w:val="001D459E"/>
    <w:rsid w:val="001F00BC"/>
    <w:rsid w:val="00234D3E"/>
    <w:rsid w:val="00251C43"/>
    <w:rsid w:val="0027011C"/>
    <w:rsid w:val="00274200"/>
    <w:rsid w:val="00274AF5"/>
    <w:rsid w:val="002846B7"/>
    <w:rsid w:val="00293081"/>
    <w:rsid w:val="002A0269"/>
    <w:rsid w:val="002B1CD0"/>
    <w:rsid w:val="002C0AFB"/>
    <w:rsid w:val="002E22E7"/>
    <w:rsid w:val="002E282D"/>
    <w:rsid w:val="00303684"/>
    <w:rsid w:val="00307F0C"/>
    <w:rsid w:val="00314854"/>
    <w:rsid w:val="00362A0F"/>
    <w:rsid w:val="00380547"/>
    <w:rsid w:val="003B558E"/>
    <w:rsid w:val="003C2915"/>
    <w:rsid w:val="00410CDF"/>
    <w:rsid w:val="00444862"/>
    <w:rsid w:val="004C13DD"/>
    <w:rsid w:val="004E3441"/>
    <w:rsid w:val="0050326B"/>
    <w:rsid w:val="00507257"/>
    <w:rsid w:val="0051797D"/>
    <w:rsid w:val="00573058"/>
    <w:rsid w:val="0057358F"/>
    <w:rsid w:val="005A01D0"/>
    <w:rsid w:val="005A5366"/>
    <w:rsid w:val="005A743E"/>
    <w:rsid w:val="005E3BF8"/>
    <w:rsid w:val="00625A38"/>
    <w:rsid w:val="00637E73"/>
    <w:rsid w:val="006865E9"/>
    <w:rsid w:val="00691F3E"/>
    <w:rsid w:val="00694BFB"/>
    <w:rsid w:val="006A106B"/>
    <w:rsid w:val="006D4036"/>
    <w:rsid w:val="0072656B"/>
    <w:rsid w:val="007A1B17"/>
    <w:rsid w:val="007A1F4B"/>
    <w:rsid w:val="007C798C"/>
    <w:rsid w:val="007E1991"/>
    <w:rsid w:val="007F1A6D"/>
    <w:rsid w:val="007F1CF5"/>
    <w:rsid w:val="00834EDE"/>
    <w:rsid w:val="00841DBA"/>
    <w:rsid w:val="008736AA"/>
    <w:rsid w:val="008753F5"/>
    <w:rsid w:val="008B35AD"/>
    <w:rsid w:val="008D275D"/>
    <w:rsid w:val="008E1585"/>
    <w:rsid w:val="008E78F7"/>
    <w:rsid w:val="00907FC0"/>
    <w:rsid w:val="0091254D"/>
    <w:rsid w:val="00937EDA"/>
    <w:rsid w:val="00944493"/>
    <w:rsid w:val="00980327"/>
    <w:rsid w:val="009973E2"/>
    <w:rsid w:val="009B661C"/>
    <w:rsid w:val="009E5AFC"/>
    <w:rsid w:val="009F01A6"/>
    <w:rsid w:val="009F040E"/>
    <w:rsid w:val="009F1067"/>
    <w:rsid w:val="00A01B95"/>
    <w:rsid w:val="00A14829"/>
    <w:rsid w:val="00A31DF8"/>
    <w:rsid w:val="00A31E01"/>
    <w:rsid w:val="00A527AD"/>
    <w:rsid w:val="00A718CF"/>
    <w:rsid w:val="00A97FEC"/>
    <w:rsid w:val="00AA7A9F"/>
    <w:rsid w:val="00AB05B2"/>
    <w:rsid w:val="00B10A9B"/>
    <w:rsid w:val="00B16F25"/>
    <w:rsid w:val="00B24422"/>
    <w:rsid w:val="00B30F8C"/>
    <w:rsid w:val="00B45C07"/>
    <w:rsid w:val="00B80C20"/>
    <w:rsid w:val="00B844FE"/>
    <w:rsid w:val="00B9377F"/>
    <w:rsid w:val="00BC562B"/>
    <w:rsid w:val="00BE13E7"/>
    <w:rsid w:val="00C268B1"/>
    <w:rsid w:val="00C33014"/>
    <w:rsid w:val="00C33434"/>
    <w:rsid w:val="00C34869"/>
    <w:rsid w:val="00C42EB6"/>
    <w:rsid w:val="00C55483"/>
    <w:rsid w:val="00C807C8"/>
    <w:rsid w:val="00C85096"/>
    <w:rsid w:val="00C877CF"/>
    <w:rsid w:val="00C911C0"/>
    <w:rsid w:val="00CB20EF"/>
    <w:rsid w:val="00CD12CB"/>
    <w:rsid w:val="00CD36CF"/>
    <w:rsid w:val="00CF1DCA"/>
    <w:rsid w:val="00D22E03"/>
    <w:rsid w:val="00D26963"/>
    <w:rsid w:val="00D32D72"/>
    <w:rsid w:val="00D579FC"/>
    <w:rsid w:val="00D60032"/>
    <w:rsid w:val="00DC0C45"/>
    <w:rsid w:val="00DD70D7"/>
    <w:rsid w:val="00DE526B"/>
    <w:rsid w:val="00DF199D"/>
    <w:rsid w:val="00E01542"/>
    <w:rsid w:val="00E13E5B"/>
    <w:rsid w:val="00E25AAD"/>
    <w:rsid w:val="00E30F0C"/>
    <w:rsid w:val="00E365F1"/>
    <w:rsid w:val="00E60667"/>
    <w:rsid w:val="00E62F48"/>
    <w:rsid w:val="00E74E16"/>
    <w:rsid w:val="00E831B3"/>
    <w:rsid w:val="00E83541"/>
    <w:rsid w:val="00E9513C"/>
    <w:rsid w:val="00EE70CB"/>
    <w:rsid w:val="00F010EB"/>
    <w:rsid w:val="00F04F36"/>
    <w:rsid w:val="00F05309"/>
    <w:rsid w:val="00F33818"/>
    <w:rsid w:val="00F35A2D"/>
    <w:rsid w:val="00F41CA2"/>
    <w:rsid w:val="00F61839"/>
    <w:rsid w:val="00F62EFB"/>
    <w:rsid w:val="00F71560"/>
    <w:rsid w:val="00F95637"/>
    <w:rsid w:val="00FA7B09"/>
    <w:rsid w:val="00FC1251"/>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0B71B"/>
  <w15:chartTrackingRefBased/>
  <w15:docId w15:val="{A5824C99-B578-4A1C-B3E2-FC5D34A36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600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D60032"/>
    <w:pPr>
      <w:spacing w:line="240" w:lineRule="auto"/>
    </w:pPr>
  </w:style>
  <w:style w:type="paragraph" w:customStyle="1" w:styleId="SectionHeadingOld">
    <w:name w:val="Section Heading Old"/>
    <w:next w:val="SectionBodyOld"/>
    <w:link w:val="SectionHeadingOldChar"/>
    <w:rsid w:val="00D6003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D6003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D60032"/>
    <w:rPr>
      <w:rFonts w:eastAsia="Calibri"/>
      <w:b/>
      <w:color w:val="000000"/>
    </w:rPr>
  </w:style>
  <w:style w:type="paragraph" w:customStyle="1" w:styleId="ChapterHeadingOld">
    <w:name w:val="Chapter Heading Old"/>
    <w:next w:val="ArticleHeadingOld"/>
    <w:link w:val="ChapterHeadingOldChar"/>
    <w:rsid w:val="00D6003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D60032"/>
    <w:rPr>
      <w:rFonts w:eastAsia="Calibri"/>
      <w:b/>
      <w:caps/>
      <w:color w:val="000000"/>
      <w:sz w:val="24"/>
    </w:rPr>
  </w:style>
  <w:style w:type="paragraph" w:customStyle="1" w:styleId="BillNumberOld">
    <w:name w:val="Bill Number Old"/>
    <w:next w:val="SponsorsOld"/>
    <w:link w:val="BillNumberOldChar"/>
    <w:autoRedefine/>
    <w:rsid w:val="00D6003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D60032"/>
    <w:rPr>
      <w:rFonts w:eastAsia="Calibri"/>
      <w:b/>
      <w:caps/>
      <w:color w:val="000000"/>
      <w:sz w:val="28"/>
    </w:rPr>
  </w:style>
  <w:style w:type="paragraph" w:customStyle="1" w:styleId="SponsorsOld">
    <w:name w:val="Sponsors Old"/>
    <w:next w:val="ReferencesOld"/>
    <w:link w:val="SponsorsOldChar"/>
    <w:rsid w:val="00D60032"/>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D6003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D60032"/>
    <w:rPr>
      <w:i/>
      <w:iCs/>
      <w:color w:val="404040" w:themeColor="text1" w:themeTint="BF"/>
    </w:rPr>
  </w:style>
  <w:style w:type="paragraph" w:customStyle="1" w:styleId="NoteOld">
    <w:name w:val="Note Old"/>
    <w:basedOn w:val="NoSpacing"/>
    <w:link w:val="NoteOldChar"/>
    <w:autoRedefine/>
    <w:rsid w:val="00D6003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D6003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D60032"/>
  </w:style>
  <w:style w:type="character" w:customStyle="1" w:styleId="NoteOldChar">
    <w:name w:val="Note Old Char"/>
    <w:link w:val="NoteOld"/>
    <w:rsid w:val="00D60032"/>
    <w:rPr>
      <w:rFonts w:eastAsia="Calibri"/>
      <w:color w:val="000000"/>
      <w:sz w:val="20"/>
    </w:rPr>
  </w:style>
  <w:style w:type="paragraph" w:customStyle="1" w:styleId="TitleSectionOld">
    <w:name w:val="Title Section Old"/>
    <w:next w:val="SectionBodyOld"/>
    <w:link w:val="TitleSectionOldChar"/>
    <w:rsid w:val="00D60032"/>
    <w:pPr>
      <w:ind w:left="720" w:hanging="720"/>
      <w:jc w:val="both"/>
    </w:pPr>
    <w:rPr>
      <w:rFonts w:eastAsia="Calibri"/>
      <w:color w:val="000000"/>
    </w:rPr>
  </w:style>
  <w:style w:type="character" w:customStyle="1" w:styleId="SectionBodyOldChar">
    <w:name w:val="Section Body Old Char"/>
    <w:link w:val="SectionBodyOld"/>
    <w:rsid w:val="00D60032"/>
    <w:rPr>
      <w:rFonts w:eastAsia="Calibri"/>
      <w:color w:val="000000"/>
    </w:rPr>
  </w:style>
  <w:style w:type="paragraph" w:customStyle="1" w:styleId="EnactingSectionOld">
    <w:name w:val="Enacting Section Old"/>
    <w:link w:val="EnactingSectionOldChar"/>
    <w:autoRedefine/>
    <w:rsid w:val="00D60032"/>
    <w:pPr>
      <w:ind w:firstLine="720"/>
      <w:jc w:val="both"/>
    </w:pPr>
    <w:rPr>
      <w:rFonts w:eastAsia="Calibri"/>
      <w:color w:val="000000"/>
    </w:rPr>
  </w:style>
  <w:style w:type="character" w:customStyle="1" w:styleId="TitleSectionOldChar">
    <w:name w:val="Title Section Old Char"/>
    <w:link w:val="TitleSectionOld"/>
    <w:rsid w:val="00D60032"/>
    <w:rPr>
      <w:rFonts w:eastAsia="Calibri"/>
      <w:color w:val="000000"/>
    </w:rPr>
  </w:style>
  <w:style w:type="paragraph" w:customStyle="1" w:styleId="PartHeadingOld">
    <w:name w:val="Part Heading Old"/>
    <w:next w:val="SectionHeadingOld"/>
    <w:link w:val="PartHeadingOldChar"/>
    <w:rsid w:val="00D6003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D60032"/>
    <w:rPr>
      <w:rFonts w:eastAsia="Calibri"/>
      <w:color w:val="000000"/>
    </w:rPr>
  </w:style>
  <w:style w:type="paragraph" w:styleId="ListParagraph">
    <w:name w:val="List Paragraph"/>
    <w:basedOn w:val="Normal"/>
    <w:uiPriority w:val="34"/>
    <w:locked/>
    <w:rsid w:val="00D60032"/>
    <w:pPr>
      <w:ind w:left="720"/>
      <w:contextualSpacing/>
    </w:pPr>
  </w:style>
  <w:style w:type="character" w:customStyle="1" w:styleId="PartHeadingOldChar">
    <w:name w:val="Part Heading Old Char"/>
    <w:link w:val="PartHeadingOld"/>
    <w:rsid w:val="00D60032"/>
    <w:rPr>
      <w:rFonts w:eastAsia="Calibri"/>
      <w:smallCaps/>
      <w:color w:val="000000"/>
      <w:sz w:val="24"/>
    </w:rPr>
  </w:style>
  <w:style w:type="paragraph" w:customStyle="1" w:styleId="TitlePageOriginOld">
    <w:name w:val="Title Page: Origin Old"/>
    <w:next w:val="ChamberTitleOld"/>
    <w:link w:val="TitlePageOriginOldChar"/>
    <w:autoRedefine/>
    <w:rsid w:val="00D6003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D60032"/>
    <w:rPr>
      <w:rFonts w:eastAsia="Calibri"/>
      <w:color w:val="000000"/>
      <w:sz w:val="24"/>
    </w:rPr>
  </w:style>
  <w:style w:type="character" w:styleId="LineNumber">
    <w:name w:val="line number"/>
    <w:basedOn w:val="DefaultParagraphFont"/>
    <w:uiPriority w:val="99"/>
    <w:semiHidden/>
    <w:locked/>
    <w:rsid w:val="00D60032"/>
  </w:style>
  <w:style w:type="paragraph" w:customStyle="1" w:styleId="EnactingClauseOld">
    <w:name w:val="Enacting Clause Old"/>
    <w:next w:val="EnactingSectionOld"/>
    <w:link w:val="EnactingClauseOldChar"/>
    <w:rsid w:val="00D60032"/>
    <w:pPr>
      <w:ind w:firstLine="720"/>
    </w:pPr>
    <w:rPr>
      <w:rFonts w:eastAsia="Calibri"/>
      <w:i/>
      <w:color w:val="000000"/>
    </w:rPr>
  </w:style>
  <w:style w:type="character" w:customStyle="1" w:styleId="SponsorsOldChar">
    <w:name w:val="Sponsors Old Char"/>
    <w:basedOn w:val="DefaultParagraphFont"/>
    <w:link w:val="SponsorsOld"/>
    <w:rsid w:val="00D60032"/>
    <w:rPr>
      <w:rFonts w:eastAsia="Calibri"/>
      <w:color w:val="000000"/>
      <w:sz w:val="24"/>
    </w:rPr>
  </w:style>
  <w:style w:type="character" w:customStyle="1" w:styleId="EnactingClauseOldChar">
    <w:name w:val="Enacting Clause Old Char"/>
    <w:basedOn w:val="DefaultParagraphFont"/>
    <w:link w:val="EnactingClauseOld"/>
    <w:rsid w:val="00D60032"/>
    <w:rPr>
      <w:rFonts w:eastAsia="Calibri"/>
      <w:i/>
      <w:color w:val="000000"/>
    </w:rPr>
  </w:style>
  <w:style w:type="paragraph" w:styleId="Salutation">
    <w:name w:val="Salutation"/>
    <w:basedOn w:val="Normal"/>
    <w:next w:val="Normal"/>
    <w:link w:val="SalutationChar"/>
    <w:uiPriority w:val="99"/>
    <w:semiHidden/>
    <w:locked/>
    <w:rsid w:val="00D60032"/>
  </w:style>
  <w:style w:type="character" w:customStyle="1" w:styleId="SalutationChar">
    <w:name w:val="Salutation Char"/>
    <w:basedOn w:val="DefaultParagraphFont"/>
    <w:link w:val="Salutation"/>
    <w:uiPriority w:val="99"/>
    <w:semiHidden/>
    <w:rsid w:val="00D60032"/>
  </w:style>
  <w:style w:type="character" w:customStyle="1" w:styleId="BillNumberOldChar">
    <w:name w:val="Bill Number Old Char"/>
    <w:basedOn w:val="DefaultParagraphFont"/>
    <w:link w:val="BillNumberOld"/>
    <w:rsid w:val="00D60032"/>
    <w:rPr>
      <w:rFonts w:eastAsia="Calibri"/>
      <w:b/>
      <w:color w:val="000000"/>
      <w:sz w:val="44"/>
    </w:rPr>
  </w:style>
  <w:style w:type="paragraph" w:customStyle="1" w:styleId="ChamberTitleOld">
    <w:name w:val="Chamber Title Old"/>
    <w:next w:val="SponsorsOld"/>
    <w:link w:val="ChamberTitleOldChar"/>
    <w:rsid w:val="00D60032"/>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D60032"/>
    <w:rPr>
      <w:rFonts w:eastAsia="Calibri"/>
      <w:b/>
      <w:caps/>
      <w:color w:val="000000"/>
      <w:sz w:val="44"/>
    </w:rPr>
  </w:style>
  <w:style w:type="paragraph" w:customStyle="1" w:styleId="TitlePageBillPrefixOld">
    <w:name w:val="Title Page: Bill Prefix Old"/>
    <w:next w:val="Normal"/>
    <w:link w:val="TitlePageBillPrefixOldChar"/>
    <w:autoRedefine/>
    <w:rsid w:val="00D60032"/>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D60032"/>
    <w:rPr>
      <w:rFonts w:eastAsia="Calibri"/>
      <w:b/>
      <w:caps/>
      <w:color w:val="000000"/>
      <w:sz w:val="36"/>
    </w:rPr>
  </w:style>
  <w:style w:type="paragraph" w:styleId="Header">
    <w:name w:val="header"/>
    <w:basedOn w:val="Normal"/>
    <w:link w:val="HeaderChar"/>
    <w:uiPriority w:val="99"/>
    <w:semiHidden/>
    <w:rsid w:val="00D6003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D60032"/>
    <w:rPr>
      <w:rFonts w:eastAsia="Calibri"/>
      <w:b/>
      <w:color w:val="000000"/>
      <w:sz w:val="36"/>
    </w:rPr>
  </w:style>
  <w:style w:type="character" w:customStyle="1" w:styleId="HeaderChar">
    <w:name w:val="Header Char"/>
    <w:basedOn w:val="DefaultParagraphFont"/>
    <w:link w:val="Header"/>
    <w:uiPriority w:val="99"/>
    <w:semiHidden/>
    <w:rsid w:val="00D60032"/>
  </w:style>
  <w:style w:type="paragraph" w:styleId="Footer">
    <w:name w:val="footer"/>
    <w:basedOn w:val="Normal"/>
    <w:link w:val="FooterChar"/>
    <w:uiPriority w:val="99"/>
    <w:rsid w:val="00D60032"/>
    <w:pPr>
      <w:tabs>
        <w:tab w:val="center" w:pos="4680"/>
        <w:tab w:val="right" w:pos="9360"/>
      </w:tabs>
      <w:spacing w:line="240" w:lineRule="auto"/>
    </w:pPr>
  </w:style>
  <w:style w:type="character" w:customStyle="1" w:styleId="FooterChar">
    <w:name w:val="Footer Char"/>
    <w:basedOn w:val="DefaultParagraphFont"/>
    <w:link w:val="Footer"/>
    <w:uiPriority w:val="99"/>
    <w:rsid w:val="00D60032"/>
  </w:style>
  <w:style w:type="character" w:styleId="PlaceholderText">
    <w:name w:val="Placeholder Text"/>
    <w:basedOn w:val="DefaultParagraphFont"/>
    <w:uiPriority w:val="99"/>
    <w:semiHidden/>
    <w:locked/>
    <w:rsid w:val="00D60032"/>
    <w:rPr>
      <w:color w:val="808080"/>
    </w:rPr>
  </w:style>
  <w:style w:type="paragraph" w:customStyle="1" w:styleId="HeaderStyleOld">
    <w:name w:val="Header Style Old"/>
    <w:basedOn w:val="Header"/>
    <w:link w:val="HeaderStyleOldChar"/>
    <w:autoRedefine/>
    <w:rsid w:val="00D60032"/>
    <w:rPr>
      <w:sz w:val="20"/>
      <w:szCs w:val="20"/>
    </w:rPr>
  </w:style>
  <w:style w:type="character" w:customStyle="1" w:styleId="HeaderStyleOldChar">
    <w:name w:val="Header Style Old Char"/>
    <w:basedOn w:val="HeaderChar"/>
    <w:link w:val="HeaderStyleOld"/>
    <w:rsid w:val="00D60032"/>
    <w:rPr>
      <w:sz w:val="20"/>
      <w:szCs w:val="20"/>
    </w:rPr>
  </w:style>
  <w:style w:type="paragraph" w:customStyle="1" w:styleId="ArticleHeading">
    <w:name w:val="Article Heading"/>
    <w:basedOn w:val="ArticleHeadingOld"/>
    <w:qFormat/>
    <w:rsid w:val="00D60032"/>
  </w:style>
  <w:style w:type="paragraph" w:customStyle="1" w:styleId="BillNumber">
    <w:name w:val="Bill Number"/>
    <w:basedOn w:val="BillNumberOld"/>
    <w:qFormat/>
    <w:rsid w:val="00D60032"/>
  </w:style>
  <w:style w:type="paragraph" w:customStyle="1" w:styleId="ChamberTitle">
    <w:name w:val="Chamber Title"/>
    <w:basedOn w:val="ChamberTitleOld"/>
    <w:qFormat/>
    <w:rsid w:val="00D60032"/>
  </w:style>
  <w:style w:type="paragraph" w:customStyle="1" w:styleId="EnactingClause">
    <w:name w:val="Enacting Clause"/>
    <w:basedOn w:val="EnactingClauseOld"/>
    <w:qFormat/>
    <w:rsid w:val="00D60032"/>
  </w:style>
  <w:style w:type="paragraph" w:customStyle="1" w:styleId="HeaderStyle">
    <w:name w:val="Header Style"/>
    <w:basedOn w:val="HeaderStyleOld"/>
    <w:qFormat/>
    <w:rsid w:val="00D60032"/>
  </w:style>
  <w:style w:type="paragraph" w:customStyle="1" w:styleId="Note">
    <w:name w:val="Note"/>
    <w:basedOn w:val="NoteOld"/>
    <w:qFormat/>
    <w:rsid w:val="00D60032"/>
  </w:style>
  <w:style w:type="paragraph" w:customStyle="1" w:styleId="PartHeading">
    <w:name w:val="Part Heading"/>
    <w:basedOn w:val="PartHeadingOld"/>
    <w:qFormat/>
    <w:rsid w:val="00D60032"/>
  </w:style>
  <w:style w:type="paragraph" w:customStyle="1" w:styleId="References">
    <w:name w:val="References"/>
    <w:basedOn w:val="ReferencesOld"/>
    <w:qFormat/>
    <w:rsid w:val="00D60032"/>
  </w:style>
  <w:style w:type="paragraph" w:customStyle="1" w:styleId="SectionBody">
    <w:name w:val="Section Body"/>
    <w:basedOn w:val="SectionBodyOld"/>
    <w:qFormat/>
    <w:rsid w:val="00D60032"/>
  </w:style>
  <w:style w:type="paragraph" w:customStyle="1" w:styleId="SectionHeading">
    <w:name w:val="Section Heading"/>
    <w:basedOn w:val="SectionHeadingOld"/>
    <w:qFormat/>
    <w:rsid w:val="00D60032"/>
  </w:style>
  <w:style w:type="paragraph" w:customStyle="1" w:styleId="Sponsors">
    <w:name w:val="Sponsors"/>
    <w:basedOn w:val="SponsorsOld"/>
    <w:qFormat/>
    <w:rsid w:val="00D60032"/>
  </w:style>
  <w:style w:type="paragraph" w:customStyle="1" w:styleId="TitlePageOrigin">
    <w:name w:val="Title Page: Origin"/>
    <w:basedOn w:val="TitlePageOriginOld"/>
    <w:qFormat/>
    <w:rsid w:val="00D60032"/>
  </w:style>
  <w:style w:type="paragraph" w:customStyle="1" w:styleId="TitleSection">
    <w:name w:val="Title Section"/>
    <w:basedOn w:val="TitleSectionOld"/>
    <w:qFormat/>
    <w:rsid w:val="00D60032"/>
  </w:style>
  <w:style w:type="paragraph" w:customStyle="1" w:styleId="TitlePageBillPrefix">
    <w:name w:val="Title Page: Bill Prefix"/>
    <w:basedOn w:val="TitlePageBillPrefixOld"/>
    <w:qFormat/>
    <w:rsid w:val="00D60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4FFEE0F9774489B352E3A89C5CFB54"/>
        <w:category>
          <w:name w:val="General"/>
          <w:gallery w:val="placeholder"/>
        </w:category>
        <w:types>
          <w:type w:val="bbPlcHdr"/>
        </w:types>
        <w:behaviors>
          <w:behavior w:val="content"/>
        </w:behaviors>
        <w:guid w:val="{21E107F5-8A58-4A18-8424-103827561738}"/>
      </w:docPartPr>
      <w:docPartBody>
        <w:p w:rsidR="00741DC5" w:rsidRDefault="00741DC5">
          <w:pPr>
            <w:pStyle w:val="C14FFEE0F9774489B352E3A89C5CFB54"/>
          </w:pPr>
          <w:r>
            <w:rPr>
              <w:rStyle w:val="PlaceholderText"/>
            </w:rPr>
            <w:t>Chamber</w:t>
          </w:r>
        </w:p>
      </w:docPartBody>
    </w:docPart>
    <w:docPart>
      <w:docPartPr>
        <w:name w:val="1C38756556D9419197214DE8CCC2FDF3"/>
        <w:category>
          <w:name w:val="General"/>
          <w:gallery w:val="placeholder"/>
        </w:category>
        <w:types>
          <w:type w:val="bbPlcHdr"/>
        </w:types>
        <w:behaviors>
          <w:behavior w:val="content"/>
        </w:behaviors>
        <w:guid w:val="{B9ED23AE-F252-401A-894B-0BB00885079C}"/>
      </w:docPartPr>
      <w:docPartBody>
        <w:p w:rsidR="00741DC5" w:rsidRDefault="00741DC5">
          <w:pPr>
            <w:pStyle w:val="1C38756556D9419197214DE8CCC2FDF3"/>
          </w:pPr>
          <w:r w:rsidRPr="00895719">
            <w:rPr>
              <w:rStyle w:val="PlaceholderText"/>
            </w:rPr>
            <w:t>Click here to enter text.</w:t>
          </w:r>
        </w:p>
      </w:docPartBody>
    </w:docPart>
    <w:docPart>
      <w:docPartPr>
        <w:name w:val="92ECCB513F7A403BAADA8AB8928894BA"/>
        <w:category>
          <w:name w:val="General"/>
          <w:gallery w:val="placeholder"/>
        </w:category>
        <w:types>
          <w:type w:val="bbPlcHdr"/>
        </w:types>
        <w:behaviors>
          <w:behavior w:val="content"/>
        </w:behaviors>
        <w:guid w:val="{F40739CB-687F-4F1B-A145-CCF7DBFE4AAD}"/>
      </w:docPartPr>
      <w:docPartBody>
        <w:p w:rsidR="00741DC5" w:rsidRDefault="00741DC5">
          <w:pPr>
            <w:pStyle w:val="92ECCB513F7A403BAADA8AB8928894BA"/>
          </w:pPr>
          <w:r w:rsidRPr="0091254D">
            <w:t>Enter Sponsors Here</w:t>
          </w:r>
        </w:p>
      </w:docPartBody>
    </w:docPart>
    <w:docPart>
      <w:docPartPr>
        <w:name w:val="08140340A9CA48A9B55C4033B81F9D62"/>
        <w:category>
          <w:name w:val="General"/>
          <w:gallery w:val="placeholder"/>
        </w:category>
        <w:types>
          <w:type w:val="bbPlcHdr"/>
        </w:types>
        <w:behaviors>
          <w:behavior w:val="content"/>
        </w:behaviors>
        <w:guid w:val="{8899D2A3-FD9E-4C69-AE73-53AC0E3FC99C}"/>
      </w:docPartPr>
      <w:docPartBody>
        <w:p w:rsidR="00741DC5" w:rsidRDefault="00741DC5">
          <w:pPr>
            <w:pStyle w:val="08140340A9CA48A9B55C4033B81F9D62"/>
          </w:pPr>
          <w:r>
            <w:rPr>
              <w:rStyle w:val="PlaceholderText"/>
            </w:rPr>
            <w:t>Enter References</w:t>
          </w:r>
        </w:p>
      </w:docPartBody>
    </w:docPart>
    <w:docPart>
      <w:docPartPr>
        <w:name w:val="E41F6940B9614E9BA661183F6C3AA2E0"/>
        <w:category>
          <w:name w:val="General"/>
          <w:gallery w:val="placeholder"/>
        </w:category>
        <w:types>
          <w:type w:val="bbPlcHdr"/>
        </w:types>
        <w:behaviors>
          <w:behavior w:val="content"/>
        </w:behaviors>
        <w:guid w:val="{D8C5C194-FC7D-4EF5-A0AE-EE3D1A62162C}"/>
      </w:docPartPr>
      <w:docPartBody>
        <w:p w:rsidR="00741DC5" w:rsidRDefault="00741DC5">
          <w:pPr>
            <w:pStyle w:val="E41F6940B9614E9BA661183F6C3AA2E0"/>
          </w:pPr>
          <w:r>
            <w:rPr>
              <w:rStyle w:val="PlaceholderText"/>
            </w:rPr>
            <w:t>Title of Resolution</w:t>
          </w:r>
          <w:r w:rsidRPr="00184600">
            <w:rPr>
              <w:rStyle w:val="PlaceholderText"/>
            </w:rPr>
            <w:t>.</w:t>
          </w:r>
        </w:p>
      </w:docPartBody>
    </w:docPart>
    <w:docPart>
      <w:docPartPr>
        <w:name w:val="AFF2EB788131449C877A7BA7936C6119"/>
        <w:category>
          <w:name w:val="General"/>
          <w:gallery w:val="placeholder"/>
        </w:category>
        <w:types>
          <w:type w:val="bbPlcHdr"/>
        </w:types>
        <w:behaviors>
          <w:behavior w:val="content"/>
        </w:behaviors>
        <w:guid w:val="{ABAA9A85-720C-4B59-8D43-EB2ECFB8DCBF}"/>
      </w:docPartPr>
      <w:docPartBody>
        <w:p w:rsidR="00741DC5" w:rsidRDefault="00741DC5">
          <w:pPr>
            <w:pStyle w:val="AFF2EB788131449C877A7BA7936C6119"/>
          </w:pPr>
          <w:r>
            <w:rPr>
              <w:rStyle w:val="PlaceholderText"/>
            </w:rPr>
            <w:t>*select chamber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DC5"/>
    <w:rsid w:val="00066D65"/>
    <w:rsid w:val="002846B7"/>
    <w:rsid w:val="003B558E"/>
    <w:rsid w:val="005A01D0"/>
    <w:rsid w:val="00741DC5"/>
    <w:rsid w:val="00C877CF"/>
    <w:rsid w:val="00E60667"/>
    <w:rsid w:val="00F010EB"/>
    <w:rsid w:val="00F95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14FFEE0F9774489B352E3A89C5CFB54">
    <w:name w:val="C14FFEE0F9774489B352E3A89C5CFB54"/>
  </w:style>
  <w:style w:type="paragraph" w:customStyle="1" w:styleId="1C38756556D9419197214DE8CCC2FDF3">
    <w:name w:val="1C38756556D9419197214DE8CCC2FDF3"/>
  </w:style>
  <w:style w:type="paragraph" w:customStyle="1" w:styleId="92ECCB513F7A403BAADA8AB8928894BA">
    <w:name w:val="92ECCB513F7A403BAADA8AB8928894BA"/>
  </w:style>
  <w:style w:type="paragraph" w:customStyle="1" w:styleId="08140340A9CA48A9B55C4033B81F9D62">
    <w:name w:val="08140340A9CA48A9B55C4033B81F9D62"/>
  </w:style>
  <w:style w:type="paragraph" w:customStyle="1" w:styleId="E41F6940B9614E9BA661183F6C3AA2E0">
    <w:name w:val="E41F6940B9614E9BA661183F6C3AA2E0"/>
  </w:style>
  <w:style w:type="paragraph" w:customStyle="1" w:styleId="AFF2EB788131449C877A7BA7936C6119">
    <w:name w:val="AFF2EB788131449C877A7BA7936C61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883C1-688D-4A0E-893A-3DE242348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cp:lastPrinted>2025-03-11T14:04:00Z</cp:lastPrinted>
  <dcterms:created xsi:type="dcterms:W3CDTF">2025-03-20T11:21:00Z</dcterms:created>
  <dcterms:modified xsi:type="dcterms:W3CDTF">2025-03-20T11:21:00Z</dcterms:modified>
</cp:coreProperties>
</file>